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2A4225E4" w:rsidR="00E917D5" w:rsidRPr="006E2361" w:rsidRDefault="00E917D5" w:rsidP="006506A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 xml:space="preserve">CATEGORY </w:t>
      </w:r>
      <w:r w:rsidR="00006746">
        <w:rPr>
          <w:rFonts w:ascii="Times New Roman" w:hAnsi="Times New Roman"/>
          <w:b/>
          <w:szCs w:val="24"/>
        </w:rPr>
        <w:t>1</w:t>
      </w:r>
      <w:r w:rsidRPr="006E2361">
        <w:rPr>
          <w:rFonts w:ascii="Times New Roman" w:hAnsi="Times New Roman"/>
          <w:b/>
          <w:szCs w:val="24"/>
        </w:rPr>
        <w:t>00</w:t>
      </w:r>
    </w:p>
    <w:p w14:paraId="53B4F4AF" w14:textId="10020527" w:rsidR="00E917D5" w:rsidRPr="006E2361" w:rsidRDefault="00006746" w:rsidP="006506A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PRELIMINARY</w:t>
      </w:r>
    </w:p>
    <w:p w14:paraId="56F18039" w14:textId="28184C50" w:rsidR="00DC7C3F" w:rsidRPr="006E2361" w:rsidRDefault="00DC7C3F" w:rsidP="006506A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  <w:r w:rsidRPr="008A2A2A">
        <w:rPr>
          <w:rFonts w:ascii="Times New Roman" w:hAnsi="Times New Roman"/>
          <w:color w:val="FF0000"/>
          <w:szCs w:val="24"/>
        </w:rPr>
        <w:fldChar w:fldCharType="begin"/>
      </w:r>
      <w:r w:rsidRPr="008A2A2A">
        <w:rPr>
          <w:rFonts w:ascii="Times New Roman" w:hAnsi="Times New Roman"/>
          <w:color w:val="FF0000"/>
          <w:szCs w:val="24"/>
        </w:rPr>
        <w:instrText xml:space="preserve"> TC "</w:instrText>
      </w:r>
      <w:r w:rsidR="005737D7">
        <w:rPr>
          <w:rFonts w:ascii="Times New Roman" w:hAnsi="Times New Roman"/>
          <w:color w:val="FF0000"/>
          <w:szCs w:val="24"/>
        </w:rPr>
        <w:instrText>SPI – Section 104</w:instrText>
      </w:r>
      <w:r>
        <w:rPr>
          <w:rFonts w:ascii="Times New Roman" w:hAnsi="Times New Roman"/>
          <w:color w:val="FF0000"/>
          <w:szCs w:val="24"/>
        </w:rPr>
        <w:instrText xml:space="preserve"> </w:instrText>
      </w:r>
      <w:r w:rsidR="005737D7">
        <w:rPr>
          <w:rFonts w:ascii="Times New Roman" w:hAnsi="Times New Roman"/>
          <w:color w:val="FF0000"/>
          <w:szCs w:val="24"/>
        </w:rPr>
        <w:instrText>–</w:instrText>
      </w:r>
      <w:r>
        <w:rPr>
          <w:rFonts w:ascii="Times New Roman" w:hAnsi="Times New Roman"/>
          <w:color w:val="FF0000"/>
          <w:szCs w:val="24"/>
        </w:rPr>
        <w:instrText xml:space="preserve"> Maintenance of Traffic</w:instrText>
      </w:r>
      <w:r w:rsidRPr="008A2A2A">
        <w:rPr>
          <w:rFonts w:ascii="Times New Roman" w:hAnsi="Times New Roman"/>
          <w:color w:val="FF0000"/>
          <w:szCs w:val="24"/>
        </w:rPr>
        <w:instrText xml:space="preserve"> </w:instrText>
      </w:r>
      <w:r w:rsidR="007A5160">
        <w:rPr>
          <w:rFonts w:ascii="Times New Roman" w:hAnsi="Times New Roman"/>
          <w:color w:val="FF0000"/>
          <w:szCs w:val="24"/>
        </w:rPr>
        <w:instrText xml:space="preserve"> ~~  104.09 – Temporary Traffic Barrier End Treatments</w:instrText>
      </w:r>
      <w:r w:rsidR="005737D7">
        <w:rPr>
          <w:rFonts w:ascii="Times New Roman" w:hAnsi="Times New Roman"/>
          <w:color w:val="FF0000"/>
          <w:szCs w:val="24"/>
        </w:rPr>
        <w:instrText>”</w:instrText>
      </w:r>
      <w:bookmarkStart w:id="0" w:name="_GoBack"/>
      <w:bookmarkEnd w:id="0"/>
      <w:r w:rsidRPr="008A2A2A">
        <w:rPr>
          <w:rFonts w:ascii="Times New Roman" w:hAnsi="Times New Roman"/>
          <w:color w:val="FF0000"/>
          <w:szCs w:val="24"/>
        </w:rPr>
        <w:fldChar w:fldCharType="end"/>
      </w:r>
    </w:p>
    <w:p w14:paraId="235DC36A" w14:textId="5141C946" w:rsidR="00E917D5" w:rsidRPr="006E2361" w:rsidRDefault="00E917D5" w:rsidP="006506A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06746">
            <w:rPr>
              <w:rFonts w:ascii="Times New Roman" w:hAnsi="Times New Roman"/>
              <w:b/>
              <w:szCs w:val="24"/>
            </w:rPr>
            <w:t>104</w:t>
          </w:r>
          <w:r w:rsidR="00080F63">
            <w:rPr>
              <w:rFonts w:ascii="Times New Roman" w:hAnsi="Times New Roman"/>
              <w:b/>
              <w:szCs w:val="24"/>
            </w:rPr>
            <w:t>.09</w:t>
          </w:r>
          <w:r w:rsidR="0070585B">
            <w:rPr>
              <w:rFonts w:ascii="Times New Roman" w:hAnsi="Times New Roman"/>
              <w:b/>
              <w:szCs w:val="24"/>
            </w:rPr>
            <w:t xml:space="preserve"> — </w:t>
          </w:r>
          <w:r w:rsidR="00080F63">
            <w:rPr>
              <w:rFonts w:ascii="Times New Roman" w:hAnsi="Times New Roman"/>
              <w:b/>
              <w:szCs w:val="24"/>
            </w:rPr>
            <w:t>TEMPORARY TRAFFIC BARRIER END TREATMENTS</w:t>
          </w:r>
        </w:sdtContent>
      </w:sdt>
    </w:p>
    <w:p w14:paraId="07290D66" w14:textId="41EC8B00" w:rsidR="00AD54B7" w:rsidRDefault="00AD54B7" w:rsidP="006506A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</w:p>
    <w:p w14:paraId="6CDD889C" w14:textId="16658469" w:rsidR="00E917D5" w:rsidRDefault="00006746" w:rsidP="006506A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104.09.03</w:t>
      </w:r>
      <w:r w:rsidR="00E917D5" w:rsidRPr="006E236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CONSTRUCTION</w:t>
      </w:r>
    </w:p>
    <w:p w14:paraId="37798A4D" w14:textId="77777777" w:rsidR="00DC7C3F" w:rsidRPr="006E2361" w:rsidRDefault="00DC7C3F" w:rsidP="006506A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57E6F12B" w14:textId="44429506" w:rsidR="00E917D5" w:rsidRPr="006E2361" w:rsidRDefault="00E917D5" w:rsidP="006506A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DELETE</w:t>
      </w:r>
      <w:r w:rsidRPr="006E2361">
        <w:rPr>
          <w:rFonts w:ascii="Times New Roman" w:hAnsi="Times New Roman"/>
          <w:b/>
          <w:bCs/>
          <w:szCs w:val="24"/>
        </w:rPr>
        <w:t xml:space="preserve">: </w:t>
      </w:r>
      <w:r w:rsidR="009D69BD">
        <w:rPr>
          <w:rFonts w:ascii="Times New Roman" w:hAnsi="Times New Roman"/>
          <w:bCs/>
          <w:szCs w:val="24"/>
        </w:rPr>
        <w:t xml:space="preserve"> </w:t>
      </w:r>
      <w:r w:rsidR="00521E44">
        <w:rPr>
          <w:rFonts w:ascii="Times New Roman" w:hAnsi="Times New Roman"/>
          <w:bCs/>
          <w:szCs w:val="24"/>
        </w:rPr>
        <w:t>The sentence</w:t>
      </w:r>
      <w:r w:rsidR="0070585B">
        <w:rPr>
          <w:rFonts w:ascii="Times New Roman" w:hAnsi="Times New Roman"/>
          <w:bCs/>
          <w:szCs w:val="24"/>
        </w:rPr>
        <w:t xml:space="preserve"> “</w:t>
      </w:r>
      <w:r w:rsidR="00006746" w:rsidRPr="00006746">
        <w:rPr>
          <w:rFonts w:ascii="Times New Roman" w:hAnsi="Times New Roman"/>
          <w:bCs/>
          <w:szCs w:val="24"/>
        </w:rPr>
        <w:t>Install Temporary Type E and J Traffic Barrier End Treatments in conformance with the manufacturer’s recommendations and as approved.</w:t>
      </w:r>
      <w:r w:rsidR="0070585B">
        <w:rPr>
          <w:rFonts w:ascii="Times New Roman" w:hAnsi="Times New Roman"/>
          <w:bCs/>
          <w:szCs w:val="24"/>
        </w:rPr>
        <w:t>”</w:t>
      </w:r>
    </w:p>
    <w:p w14:paraId="51BEF05D" w14:textId="77777777" w:rsidR="00E917D5" w:rsidRPr="006E2361" w:rsidRDefault="00E917D5" w:rsidP="006506A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31240D0F" w14:textId="77777777" w:rsidR="00E917D5" w:rsidRPr="006E2361" w:rsidRDefault="00E917D5" w:rsidP="006506A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INSERT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Pr="006E2361">
        <w:rPr>
          <w:rFonts w:ascii="Times New Roman" w:hAnsi="Times New Roman"/>
          <w:szCs w:val="24"/>
        </w:rPr>
        <w:t>The following.</w:t>
      </w:r>
    </w:p>
    <w:p w14:paraId="4F15D895" w14:textId="77777777" w:rsidR="00E917D5" w:rsidRPr="006E2361" w:rsidRDefault="00E917D5" w:rsidP="006506A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zCs w:val="24"/>
        </w:rPr>
      </w:pPr>
    </w:p>
    <w:p w14:paraId="2A9D6521" w14:textId="34C3FC85" w:rsidR="00E917D5" w:rsidRPr="00E917D5" w:rsidRDefault="00006746" w:rsidP="006506A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</w:rPr>
        <w:t xml:space="preserve">Install Temporary Traffic Barrier End Treatments as specified on the </w:t>
      </w:r>
      <w:r w:rsidR="00A43030">
        <w:rPr>
          <w:rFonts w:ascii="Times New Roman" w:hAnsi="Times New Roman"/>
          <w:bCs/>
        </w:rPr>
        <w:t>P</w:t>
      </w:r>
      <w:r>
        <w:rPr>
          <w:rFonts w:ascii="Times New Roman" w:hAnsi="Times New Roman"/>
          <w:bCs/>
        </w:rPr>
        <w:t>lans</w:t>
      </w:r>
      <w:r w:rsidR="00840318">
        <w:rPr>
          <w:rFonts w:ascii="Times New Roman" w:hAnsi="Times New Roman"/>
          <w:bCs/>
        </w:rPr>
        <w:t xml:space="preserve"> and the Book of Standards and</w:t>
      </w:r>
      <w:r>
        <w:rPr>
          <w:rFonts w:ascii="Times New Roman" w:hAnsi="Times New Roman"/>
          <w:bCs/>
        </w:rPr>
        <w:t xml:space="preserve"> </w:t>
      </w:r>
      <w:r w:rsidR="00D31712">
        <w:rPr>
          <w:rFonts w:ascii="Times New Roman" w:hAnsi="Times New Roman"/>
          <w:bCs/>
        </w:rPr>
        <w:t xml:space="preserve">according to </w:t>
      </w:r>
      <w:r>
        <w:rPr>
          <w:rFonts w:ascii="Times New Roman" w:hAnsi="Times New Roman"/>
          <w:bCs/>
        </w:rPr>
        <w:t xml:space="preserve">the manufacturer’s </w:t>
      </w:r>
      <w:r w:rsidR="00A43030">
        <w:rPr>
          <w:rFonts w:ascii="Times New Roman" w:hAnsi="Times New Roman"/>
          <w:bCs/>
        </w:rPr>
        <w:t>instruction</w:t>
      </w:r>
      <w:r>
        <w:rPr>
          <w:rFonts w:ascii="Times New Roman" w:hAnsi="Times New Roman"/>
          <w:bCs/>
        </w:rPr>
        <w:t>s</w:t>
      </w:r>
      <w:r w:rsidR="00840318">
        <w:rPr>
          <w:rFonts w:ascii="Times New Roman" w:hAnsi="Times New Roman"/>
          <w:bCs/>
        </w:rPr>
        <w:t>.</w:t>
      </w:r>
    </w:p>
    <w:sectPr w:rsidR="00E917D5" w:rsidRPr="00E917D5" w:rsidSect="00835937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6D542" w14:textId="77777777" w:rsidR="0035661C" w:rsidRDefault="0035661C" w:rsidP="00180713">
      <w:r>
        <w:separator/>
      </w:r>
    </w:p>
  </w:endnote>
  <w:endnote w:type="continuationSeparator" w:id="0">
    <w:p w14:paraId="61D284F1" w14:textId="77777777" w:rsidR="0035661C" w:rsidRDefault="0035661C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021325E0" w:rsidR="00CC482F" w:rsidRPr="00CC482F" w:rsidRDefault="005737D7" w:rsidP="00DC7C3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747AA3">
          <w:rPr>
            <w:rFonts w:ascii="Times New Roman" w:hAnsi="Times New Roman"/>
          </w:rPr>
          <w:t>09-12</w:t>
        </w:r>
        <w:r w:rsidR="00835937">
          <w:rPr>
            <w:rFonts w:ascii="Times New Roman" w:hAnsi="Times New Roman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AEB9A" w14:textId="77777777" w:rsidR="0035661C" w:rsidRDefault="0035661C" w:rsidP="00180713">
      <w:r>
        <w:separator/>
      </w:r>
    </w:p>
  </w:footnote>
  <w:footnote w:type="continuationSeparator" w:id="0">
    <w:p w14:paraId="5841FE9C" w14:textId="77777777" w:rsidR="0035661C" w:rsidRDefault="0035661C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0BB356B7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8F494F2" w:rsidR="00180713" w:rsidRPr="00180713" w:rsidRDefault="005737D7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DA43A2" w:rsidRPr="00DA43A2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64AA9285" w:rsidR="00180713" w:rsidRPr="00180713" w:rsidRDefault="005737D7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80F63">
          <w:rPr>
            <w:rFonts w:ascii="Times New Roman" w:hAnsi="Times New Roman"/>
            <w:szCs w:val="24"/>
          </w:rPr>
          <w:t>104.09 — TEMPORARY TRAFFIC BARRIER END TREATMENTS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D82267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D82267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DC7C3F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06746"/>
    <w:rsid w:val="00024672"/>
    <w:rsid w:val="00030C9B"/>
    <w:rsid w:val="00080F63"/>
    <w:rsid w:val="00092037"/>
    <w:rsid w:val="00102A7B"/>
    <w:rsid w:val="00180713"/>
    <w:rsid w:val="001A5B2C"/>
    <w:rsid w:val="002143E6"/>
    <w:rsid w:val="00254C73"/>
    <w:rsid w:val="0035661C"/>
    <w:rsid w:val="0047173B"/>
    <w:rsid w:val="004F4F52"/>
    <w:rsid w:val="00521E44"/>
    <w:rsid w:val="00535814"/>
    <w:rsid w:val="005737D7"/>
    <w:rsid w:val="005E71F9"/>
    <w:rsid w:val="006506AD"/>
    <w:rsid w:val="0070585B"/>
    <w:rsid w:val="00747AA3"/>
    <w:rsid w:val="007A3145"/>
    <w:rsid w:val="007A5160"/>
    <w:rsid w:val="00804D87"/>
    <w:rsid w:val="00835937"/>
    <w:rsid w:val="00840318"/>
    <w:rsid w:val="00893D52"/>
    <w:rsid w:val="0091027C"/>
    <w:rsid w:val="009314B5"/>
    <w:rsid w:val="009342A4"/>
    <w:rsid w:val="00954289"/>
    <w:rsid w:val="00954FBF"/>
    <w:rsid w:val="009D69BD"/>
    <w:rsid w:val="00A42994"/>
    <w:rsid w:val="00A43030"/>
    <w:rsid w:val="00A50EE6"/>
    <w:rsid w:val="00A96578"/>
    <w:rsid w:val="00AD54B7"/>
    <w:rsid w:val="00AF4142"/>
    <w:rsid w:val="00BC1A67"/>
    <w:rsid w:val="00C51C02"/>
    <w:rsid w:val="00CC482F"/>
    <w:rsid w:val="00D31712"/>
    <w:rsid w:val="00D34E6E"/>
    <w:rsid w:val="00D80E70"/>
    <w:rsid w:val="00D82267"/>
    <w:rsid w:val="00DA43A2"/>
    <w:rsid w:val="00DC764D"/>
    <w:rsid w:val="00DC7C3F"/>
    <w:rsid w:val="00E75F31"/>
    <w:rsid w:val="00E917D5"/>
    <w:rsid w:val="00F0295B"/>
    <w:rsid w:val="00F6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4276FE"/>
    <w:rsid w:val="004277AA"/>
    <w:rsid w:val="005128AB"/>
    <w:rsid w:val="005B1B20"/>
    <w:rsid w:val="0062051A"/>
    <w:rsid w:val="007037E0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CATEGORY 100 PRELIMINARY</Category>
    <Spec_x0020_Type xmlns="88e053e5-207d-464d-b2d3-09d40a06b842" xsi:nil="true"/>
    <Version_x0020_Date xmlns="88e053e5-207d-464d-b2d3-09d40a06b842">2018-09-12T04:00:00+00:00</Version_x0020_Date>
    <Description0 xmlns="88e053e5-207d-464d-b2d3-09d40a06b842" xsi:nil="true"/>
    <Release_x0020_Type xmlns="bddfc73b-1e17-43bd-ac9a-906bc1f33284">Revised Specification</Release_x0020_Type>
    <Review_x0020_Record_x0020_Name xmlns="bddfc73b-1e17-43bd-ac9a-906bc1f33284">100-104.09</Review_x0020_Record_x0020_Name>
    <Spec_x0020_Year xmlns="88e053e5-207d-464d-b2d3-09d40a06b842">
      <Value>2017 Specification</Value>
    </Spec_x0020_Year>
    <Development_x0020_Status xmlns="bddfc73b-1e17-43bd-ac9a-906bc1f33284">Phase 4.2: Posted, Ready for Archival</Development_x0020_Status>
    <No_x0020_of_x0020_Sheets xmlns="bddfc73b-1e17-43bd-ac9a-906bc1f33284">1</No_x0020_of_x0020_Sheets>
    <Approval_x0020_Letters xmlns="80856639-5424-42e1-9476-a1f8e6918ef0"/>
    <Work_x0020_Log xmlns="80856639-5424-42e1-9476-a1f8e6918ef0" xsi:nil="true"/>
    <Applies_x0020_to_x0020_Funding xmlns="bddfc73b-1e17-43bd-ac9a-906bc1f33284">
      <Value>Federal - A</Value>
    </Applies_x0020_to_x0020_Funding>
    <Latest_x0020_Date xmlns="bddfc73b-1e17-43bd-ac9a-906bc1f33284">09-12-18</Latest_x0020_Date>
    <Usage_x0020_Instructions xmlns="88e053e5-207d-464d-b2d3-09d40a06b84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88DE8-5FAB-4F79-9426-254E67623A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CF7C5-9DB5-4334-99C1-290996F65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6386A1-5219-4A1D-B77C-A616B6D4769B}">
  <ds:schemaRefs>
    <ds:schemaRef ds:uri="http://purl.org/dc/elements/1.1/"/>
    <ds:schemaRef ds:uri="http://schemas.microsoft.com/office/2006/metadata/properties"/>
    <ds:schemaRef ds:uri="88e053e5-207d-464d-b2d3-09d40a06b842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bddfc73b-1e17-43bd-ac9a-906bc1f33284"/>
    <ds:schemaRef ds:uri="dbdde212-76a4-4d72-8d28-247569b6abed"/>
    <ds:schemaRef ds:uri="80856639-5424-42e1-9476-a1f8e6918ef0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489BD22-5CB0-4E29-A992-7FCE99F49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104.09 — TEMPORARY TRAFFIC BARRIER END TREATMENTS</vt:lpstr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104.09 — TEMPORARY TRAFFIC BARRIER END TREATMENTS</dc:title>
  <dc:subject>SPI-104.09 — TEMPORARY TRAFFIC BARRIER END TREATMENTS</dc:subject>
  <dc:creator>bgilardi</dc:creator>
  <cp:keywords/>
  <dc:description/>
  <cp:lastModifiedBy>Tamara Good</cp:lastModifiedBy>
  <cp:revision>28</cp:revision>
  <cp:lastPrinted>2017-11-07T12:32:00Z</cp:lastPrinted>
  <dcterms:created xsi:type="dcterms:W3CDTF">2017-10-12T13:37:00Z</dcterms:created>
  <dcterms:modified xsi:type="dcterms:W3CDTF">2018-09-14T11:18:00Z</dcterms:modified>
  <cp:category>Category 100 - Traffic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39900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Revisions/100-104.09.docx</vt:lpwstr>
  </property>
  <property fmtid="{D5CDD505-2E9C-101B-9397-08002B2CF9AE}" pid="16" name="Latest Date">
    <vt:lpwstr>09-12-18</vt:lpwstr>
  </property>
  <property fmtid="{D5CDD505-2E9C-101B-9397-08002B2CF9AE}" pid="17" name="Development Status">
    <vt:lpwstr>Phase 4.2: Posted, Ready for Archival</vt:lpwstr>
  </property>
  <property fmtid="{D5CDD505-2E9C-101B-9397-08002B2CF9AE}" pid="18" name="Release Type">
    <vt:lpwstr>Revised Specification</vt:lpwstr>
  </property>
  <property fmtid="{D5CDD505-2E9C-101B-9397-08002B2CF9AE}" pid="19" name="Review Record Name">
    <vt:lpwstr>100-104.09</vt:lpwstr>
  </property>
  <property fmtid="{D5CDD505-2E9C-101B-9397-08002B2CF9AE}" pid="20" name="Spec Year">
    <vt:lpwstr>;#2017 Specification;#</vt:lpwstr>
  </property>
</Properties>
</file>